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03" w:rsidRPr="00CF1503" w:rsidRDefault="00CF1503" w:rsidP="00CF1503">
      <w:pPr>
        <w:jc w:val="center"/>
        <w:rPr>
          <w:b/>
          <w:bCs/>
        </w:rPr>
      </w:pPr>
      <w:r w:rsidRPr="00CF1503">
        <w:rPr>
          <w:b/>
          <w:bCs/>
        </w:rPr>
        <w:t>Глава трета</w:t>
      </w:r>
    </w:p>
    <w:p w:rsidR="00CF1503" w:rsidRDefault="00CF1503" w:rsidP="00CF1503">
      <w:pPr>
        <w:jc w:val="center"/>
        <w:rPr>
          <w:b/>
          <w:bCs/>
          <w:i/>
          <w:iCs/>
        </w:rPr>
      </w:pPr>
      <w:r w:rsidRPr="00CF1503">
        <w:rPr>
          <w:b/>
          <w:bCs/>
          <w:i/>
          <w:iCs/>
        </w:rPr>
        <w:t>Дейност на обществения съвет и организация на работа</w:t>
      </w:r>
    </w:p>
    <w:p w:rsidR="00CF1503" w:rsidRPr="00CF1503" w:rsidRDefault="00CF1503" w:rsidP="00CF1503">
      <w:pPr>
        <w:jc w:val="center"/>
        <w:rPr>
          <w:b/>
          <w:bCs/>
          <w:i/>
          <w:iCs/>
        </w:rPr>
      </w:pPr>
    </w:p>
    <w:p w:rsidR="00CF1503" w:rsidRDefault="00CF1503" w:rsidP="00CF1503">
      <w:pPr>
        <w:ind w:firstLine="709"/>
        <w:jc w:val="both"/>
      </w:pPr>
      <w:r w:rsidRPr="00CF1503">
        <w:rPr>
          <w:b/>
          <w:bCs/>
        </w:rPr>
        <w:t>Чл. 16. (1)</w:t>
      </w:r>
      <w:r>
        <w:t xml:space="preserve"> Общественият съвет в детската градина и училището:</w:t>
      </w:r>
    </w:p>
    <w:p w:rsidR="00CF1503" w:rsidRDefault="00CF1503" w:rsidP="00CF1503">
      <w:pPr>
        <w:ind w:left="708"/>
        <w:jc w:val="both"/>
      </w:pPr>
      <w:r>
        <w:t>1. одобрява стратегията за развитие на детската градина или училището и приема</w:t>
      </w:r>
      <w:r>
        <w:t xml:space="preserve"> </w:t>
      </w:r>
      <w:r>
        <w:t>ежегодния отчет на директора за изпълнението й;</w:t>
      </w:r>
    </w:p>
    <w:p w:rsidR="00CF1503" w:rsidRDefault="00CF1503" w:rsidP="00CF1503">
      <w:pPr>
        <w:ind w:left="708"/>
        <w:jc w:val="both"/>
      </w:pPr>
      <w:r>
        <w:t>2. участва в работата на педагогическия съвет при обсъждането на програмите за</w:t>
      </w:r>
      <w:r>
        <w:t xml:space="preserve"> </w:t>
      </w:r>
      <w:r>
        <w:t>превенция на ранното напускане на училище и за предоставяне на равни възможности и</w:t>
      </w:r>
      <w:r>
        <w:t xml:space="preserve"> </w:t>
      </w:r>
      <w:r>
        <w:t>за приобщаване на децата и учениците от уязвими групи, както и при обсъждане на</w:t>
      </w:r>
      <w:r>
        <w:t xml:space="preserve"> </w:t>
      </w:r>
      <w:r>
        <w:t>избора на ученически униформи;</w:t>
      </w:r>
    </w:p>
    <w:p w:rsidR="00CF1503" w:rsidRDefault="00CF1503" w:rsidP="00CF1503">
      <w:pPr>
        <w:ind w:left="708"/>
        <w:jc w:val="both"/>
      </w:pPr>
      <w:r>
        <w:t>3. предлага политики и мерки за подобряване качеството на образователния процес</w:t>
      </w:r>
      <w:r>
        <w:t xml:space="preserve"> </w:t>
      </w:r>
      <w:r>
        <w:t>въз основа на резултатите от самооценката на институцията, външното оценяване – за</w:t>
      </w:r>
      <w:r>
        <w:t xml:space="preserve"> </w:t>
      </w:r>
      <w:r>
        <w:t>училищата, и инспектирането на детската градина или училището;</w:t>
      </w:r>
    </w:p>
    <w:p w:rsidR="00CF1503" w:rsidRDefault="00CF1503" w:rsidP="00CF1503">
      <w:pPr>
        <w:ind w:left="708"/>
        <w:jc w:val="both"/>
      </w:pPr>
      <w:r>
        <w:t>4. дава становище за разпределението на бюджета по дейности и размера на</w:t>
      </w:r>
      <w:r>
        <w:t xml:space="preserve"> </w:t>
      </w:r>
      <w:r>
        <w:t>капиталовите разходи, както и за отчета за изпълнението му – за институциите на</w:t>
      </w:r>
      <w:r>
        <w:t xml:space="preserve"> </w:t>
      </w:r>
      <w:r>
        <w:t>делегиран бюджет и за частните детски градини и частните училища, които получават</w:t>
      </w:r>
      <w:r>
        <w:t xml:space="preserve"> </w:t>
      </w:r>
      <w:r>
        <w:t>средства от държавния бюджет;</w:t>
      </w:r>
    </w:p>
    <w:p w:rsidR="00CF1503" w:rsidRDefault="00CF1503" w:rsidP="00CF1503">
      <w:pPr>
        <w:ind w:left="708"/>
        <w:jc w:val="both"/>
      </w:pPr>
      <w:r>
        <w:t>5. съгласува предложението на директора за разпределение на средствата от</w:t>
      </w:r>
      <w:r>
        <w:t xml:space="preserve"> </w:t>
      </w:r>
      <w:r>
        <w:t>установеното към края на предходната година превишение на постъпленията над</w:t>
      </w:r>
      <w:r>
        <w:t xml:space="preserve"> </w:t>
      </w:r>
      <w:r>
        <w:t>плащанията по бюджета на училището или детската градина;</w:t>
      </w:r>
      <w:r>
        <w:t xml:space="preserve"> </w:t>
      </w:r>
    </w:p>
    <w:p w:rsidR="00CF1503" w:rsidRDefault="00CF1503" w:rsidP="00CF1503">
      <w:pPr>
        <w:ind w:left="708"/>
        <w:jc w:val="both"/>
      </w:pPr>
      <w:r>
        <w:t>6. съгласува училищния учебен план;</w:t>
      </w:r>
    </w:p>
    <w:p w:rsidR="00CF1503" w:rsidRDefault="00CF1503" w:rsidP="00CF1503">
      <w:pPr>
        <w:ind w:left="708"/>
        <w:jc w:val="both"/>
      </w:pPr>
      <w:r>
        <w:t>7. участва с представител на родителите в комисиите за атестиране на директорите</w:t>
      </w:r>
      <w:r>
        <w:t xml:space="preserve"> </w:t>
      </w:r>
      <w:r>
        <w:t>при условията и по реда на държавния образователен стандарт за статута и</w:t>
      </w:r>
      <w:r>
        <w:t xml:space="preserve"> </w:t>
      </w:r>
      <w:r>
        <w:t>професионалното развитие на учителите, директорите и другите педагогически</w:t>
      </w:r>
      <w:r>
        <w:t xml:space="preserve"> </w:t>
      </w:r>
      <w:r>
        <w:t xml:space="preserve">специалисти; </w:t>
      </w:r>
    </w:p>
    <w:p w:rsidR="00CF1503" w:rsidRDefault="00CF1503" w:rsidP="00CF1503">
      <w:pPr>
        <w:ind w:left="708"/>
        <w:jc w:val="both"/>
      </w:pPr>
      <w:r>
        <w:t>8. съгласува избора от учителите на учебниците и учебните комплекти, които се</w:t>
      </w:r>
      <w:r>
        <w:t xml:space="preserve"> </w:t>
      </w:r>
      <w:r>
        <w:t>предоставят за безвъзмездно ползване на учениците;</w:t>
      </w:r>
    </w:p>
    <w:p w:rsidR="00CF1503" w:rsidRDefault="00CF1503" w:rsidP="00CF1503">
      <w:pPr>
        <w:ind w:left="708"/>
        <w:jc w:val="both"/>
      </w:pPr>
      <w:r>
        <w:t>9. сигнализира компетентните органи, когато при осъществяване на дейността си</w:t>
      </w:r>
      <w:r>
        <w:t xml:space="preserve"> </w:t>
      </w:r>
      <w:r>
        <w:t>констатира нарушения на нормативните актове;</w:t>
      </w:r>
    </w:p>
    <w:p w:rsidR="00CF1503" w:rsidRDefault="00CF1503" w:rsidP="00CF1503">
      <w:pPr>
        <w:ind w:left="708"/>
        <w:jc w:val="both"/>
      </w:pPr>
      <w:r>
        <w:t>10. дава становище по училищния план-прием;</w:t>
      </w:r>
    </w:p>
    <w:p w:rsidR="00CF1503" w:rsidRDefault="00CF1503" w:rsidP="00CF1503">
      <w:pPr>
        <w:ind w:left="708"/>
        <w:jc w:val="both"/>
      </w:pPr>
      <w:r>
        <w:t>11. участва с представители в създаването и приемането на етичния кодекс на</w:t>
      </w:r>
      <w:r>
        <w:t xml:space="preserve"> </w:t>
      </w:r>
      <w:r>
        <w:t>училищната общност;</w:t>
      </w:r>
    </w:p>
    <w:p w:rsidR="00CF1503" w:rsidRDefault="00CF1503" w:rsidP="00CF1503">
      <w:pPr>
        <w:ind w:left="708"/>
        <w:jc w:val="both"/>
      </w:pPr>
      <w:r>
        <w:t>12. участва с представители в провеждането на конкурса за заемане на длъжността</w:t>
      </w:r>
      <w:r>
        <w:t xml:space="preserve"> </w:t>
      </w:r>
      <w:r>
        <w:t>„директор“ в държавните и общинските детски градини и училища;</w:t>
      </w:r>
    </w:p>
    <w:p w:rsidR="00CF1503" w:rsidRDefault="00CF1503" w:rsidP="00CF1503">
      <w:pPr>
        <w:ind w:left="708"/>
        <w:jc w:val="both"/>
      </w:pPr>
      <w:r>
        <w:lastRenderedPageBreak/>
        <w:t>13. участват с представители в заседанията на педагогическия съвет с право на</w:t>
      </w:r>
      <w:r>
        <w:t xml:space="preserve"> </w:t>
      </w:r>
      <w:r>
        <w:t>съвещателен глас.</w:t>
      </w:r>
    </w:p>
    <w:p w:rsidR="00CF1503" w:rsidRDefault="00CF1503" w:rsidP="00CF1503">
      <w:pPr>
        <w:ind w:firstLine="709"/>
        <w:jc w:val="both"/>
      </w:pPr>
      <w:r>
        <w:t>(2) Общественият съвет дава становища и по други въпроси по искане на</w:t>
      </w:r>
      <w:r>
        <w:t xml:space="preserve"> </w:t>
      </w:r>
      <w:r>
        <w:t>директора, на педагогическия съвет, на регионалното управление на образованието или</w:t>
      </w:r>
      <w:r>
        <w:t xml:space="preserve"> </w:t>
      </w:r>
      <w:r>
        <w:t>на съответния министър – първостепенен разпоредител с бюджет.</w:t>
      </w:r>
    </w:p>
    <w:p w:rsidR="00CF1503" w:rsidRDefault="00CF1503" w:rsidP="00CF1503">
      <w:pPr>
        <w:ind w:firstLine="709"/>
        <w:jc w:val="both"/>
      </w:pPr>
      <w:r>
        <w:t>(3) При неодобрение от обществения съвет на актовете по ал. 1, т. 1 и 6 те се</w:t>
      </w:r>
      <w:r>
        <w:t xml:space="preserve"> </w:t>
      </w:r>
      <w:r>
        <w:t>връщат с мотиви за повторно разглеждане от педагогическия съвет. При повторното им</w:t>
      </w:r>
      <w:r>
        <w:t xml:space="preserve"> </w:t>
      </w:r>
      <w:r>
        <w:t>разглеждане педагогическият съвет се произнася по мотивите и взема окончателно</w:t>
      </w:r>
      <w:r>
        <w:t xml:space="preserve"> </w:t>
      </w:r>
      <w:r>
        <w:t>решение.</w:t>
      </w:r>
    </w:p>
    <w:p w:rsidR="00CF1503" w:rsidRDefault="00CF1503" w:rsidP="00CF1503">
      <w:pPr>
        <w:ind w:firstLine="709"/>
        <w:jc w:val="both"/>
      </w:pPr>
      <w:r>
        <w:t>(4) В срок до 31 март на текущата година директорът представя на обществения</w:t>
      </w:r>
      <w:r>
        <w:t xml:space="preserve"> </w:t>
      </w:r>
      <w:r>
        <w:t>съвет проекта на бюджет на детската градина или училището за становище.</w:t>
      </w:r>
    </w:p>
    <w:p w:rsidR="00CF1503" w:rsidRDefault="00CF1503" w:rsidP="00CF1503">
      <w:pPr>
        <w:ind w:firstLine="709"/>
        <w:jc w:val="both"/>
      </w:pPr>
      <w:r>
        <w:t>(5) Към проекта на бюджет по ал. 4 директорът на институция, прилагаща система</w:t>
      </w:r>
      <w:r>
        <w:t xml:space="preserve"> </w:t>
      </w:r>
      <w:r>
        <w:t>на делегиран бюджет, както и на частна детска градина или частно училище, включени в</w:t>
      </w:r>
      <w:r>
        <w:t xml:space="preserve"> </w:t>
      </w:r>
      <w:r>
        <w:t>системата на държавно финансиране, прилага обяснителна записка с информация за:</w:t>
      </w:r>
    </w:p>
    <w:p w:rsidR="00CF1503" w:rsidRDefault="00CF1503" w:rsidP="00CF1503">
      <w:pPr>
        <w:ind w:left="708"/>
        <w:jc w:val="both"/>
      </w:pPr>
      <w:r>
        <w:t>1. очакваните приходи и разходи по видове;</w:t>
      </w:r>
    </w:p>
    <w:p w:rsidR="00CF1503" w:rsidRDefault="00CF1503" w:rsidP="00CF1503">
      <w:pPr>
        <w:ind w:left="708"/>
        <w:jc w:val="both"/>
      </w:pPr>
      <w:r>
        <w:t>2. параметрите, въз основа на които са формирани разходите за персонал –</w:t>
      </w:r>
      <w:r>
        <w:t xml:space="preserve"> </w:t>
      </w:r>
      <w:r>
        <w:t>численост, размер на възнагражденията, другите плащания за персонал, осигурителни</w:t>
      </w:r>
      <w:r>
        <w:t xml:space="preserve"> </w:t>
      </w:r>
      <w:r>
        <w:t>вноски;</w:t>
      </w:r>
    </w:p>
    <w:p w:rsidR="00CF1503" w:rsidRDefault="00CF1503" w:rsidP="00CF1503">
      <w:pPr>
        <w:ind w:left="708"/>
        <w:jc w:val="both"/>
      </w:pPr>
      <w:r>
        <w:t>3. списък на капиталовите разходи;</w:t>
      </w:r>
    </w:p>
    <w:p w:rsidR="00CF1503" w:rsidRDefault="00CF1503" w:rsidP="00CF1503">
      <w:pPr>
        <w:ind w:left="708"/>
        <w:jc w:val="both"/>
      </w:pPr>
      <w:r>
        <w:t>4. разпределение на бюджета по дейности;</w:t>
      </w:r>
    </w:p>
    <w:p w:rsidR="00CF1503" w:rsidRDefault="00CF1503" w:rsidP="00CF1503">
      <w:pPr>
        <w:ind w:left="708"/>
        <w:jc w:val="both"/>
      </w:pPr>
      <w:r>
        <w:t>5. основните ограничения при формирането на бюджета;</w:t>
      </w:r>
    </w:p>
    <w:p w:rsidR="00CF1503" w:rsidRDefault="00CF1503" w:rsidP="00CF1503">
      <w:pPr>
        <w:ind w:left="708"/>
        <w:jc w:val="both"/>
      </w:pPr>
      <w:r>
        <w:t>6. размера на целевите средства по видове;</w:t>
      </w:r>
    </w:p>
    <w:p w:rsidR="00CF1503" w:rsidRDefault="00CF1503" w:rsidP="00CF1503">
      <w:pPr>
        <w:ind w:left="708"/>
        <w:jc w:val="both"/>
      </w:pPr>
      <w:r>
        <w:t>7. размера на установеното към края на предходната година превишение на</w:t>
      </w:r>
      <w:r>
        <w:t xml:space="preserve"> </w:t>
      </w:r>
      <w:r>
        <w:t>постъпленията над плащанията по бюджета на училището или детската градина;</w:t>
      </w:r>
    </w:p>
    <w:p w:rsidR="00CF1503" w:rsidRDefault="00CF1503" w:rsidP="00CF1503">
      <w:pPr>
        <w:ind w:left="708"/>
        <w:jc w:val="both"/>
      </w:pPr>
      <w:r>
        <w:t>8. размера на собствените приходи и остатък от предходни години – за</w:t>
      </w:r>
      <w:r>
        <w:t xml:space="preserve"> </w:t>
      </w:r>
      <w:r>
        <w:t xml:space="preserve">институциите, прилагащи система на делегиран бюджет. </w:t>
      </w:r>
    </w:p>
    <w:p w:rsidR="00CF1503" w:rsidRDefault="00CF1503" w:rsidP="00CF1503">
      <w:pPr>
        <w:ind w:firstLine="709"/>
        <w:jc w:val="both"/>
      </w:pPr>
      <w:r>
        <w:t>(6) Директорът е длъжен да представи мотивиран отговор по всяко конкретно</w:t>
      </w:r>
      <w:r>
        <w:t xml:space="preserve"> </w:t>
      </w:r>
      <w:r>
        <w:t>предложение, съдържащо се в становището по ал. 4, в случай че съответното</w:t>
      </w:r>
      <w:r>
        <w:t xml:space="preserve"> </w:t>
      </w:r>
      <w:r>
        <w:t>предложение не е прието и не е намерило отражение в проекта на бюджет.</w:t>
      </w:r>
    </w:p>
    <w:p w:rsidR="00CF1503" w:rsidRDefault="00CF1503" w:rsidP="00CF1503">
      <w:pPr>
        <w:ind w:firstLine="709"/>
        <w:jc w:val="both"/>
      </w:pPr>
      <w:r>
        <w:t>(7) Общественият съвет в частната детска градина и в частното училище изпълнява</w:t>
      </w:r>
      <w:r>
        <w:t xml:space="preserve"> </w:t>
      </w:r>
      <w:r>
        <w:t>правомощието си по ал. 1, т. 4 само за средствата, получавани от държавния бюджет.</w:t>
      </w:r>
    </w:p>
    <w:p w:rsidR="00CF1503" w:rsidRDefault="00CF1503" w:rsidP="00CF1503">
      <w:pPr>
        <w:ind w:firstLine="709"/>
        <w:jc w:val="both"/>
      </w:pPr>
      <w:r w:rsidRPr="00CF1503">
        <w:rPr>
          <w:b/>
          <w:bCs/>
        </w:rPr>
        <w:t>Чл. 17. (1)</w:t>
      </w:r>
      <w:r>
        <w:t xml:space="preserve"> Общественият съвет изготвя отчет за своята дейност за предходната</w:t>
      </w:r>
      <w:r>
        <w:t xml:space="preserve"> </w:t>
      </w:r>
      <w:r>
        <w:t>учебна година, който се:</w:t>
      </w:r>
    </w:p>
    <w:p w:rsidR="00CF1503" w:rsidRDefault="00CF1503" w:rsidP="00CF1503">
      <w:pPr>
        <w:ind w:left="708"/>
        <w:jc w:val="both"/>
      </w:pPr>
      <w:r>
        <w:t>1. поставя на мястото за обявления в сградата на детската градина или училището;</w:t>
      </w:r>
    </w:p>
    <w:p w:rsidR="00CF1503" w:rsidRDefault="00CF1503" w:rsidP="00CF1503">
      <w:pPr>
        <w:ind w:left="708"/>
        <w:jc w:val="both"/>
      </w:pPr>
      <w:r>
        <w:t>2. публикува на интернет страницата на детската градина или училището;</w:t>
      </w:r>
    </w:p>
    <w:p w:rsidR="00CF1503" w:rsidRDefault="00CF1503" w:rsidP="00CF1503">
      <w:pPr>
        <w:ind w:left="708"/>
        <w:jc w:val="both"/>
      </w:pPr>
      <w:r>
        <w:lastRenderedPageBreak/>
        <w:t>3. представя и обсъжда публично на среща с родителите от детската градина или</w:t>
      </w:r>
      <w:r>
        <w:t xml:space="preserve"> </w:t>
      </w:r>
      <w:r>
        <w:t>училището.</w:t>
      </w:r>
    </w:p>
    <w:p w:rsidR="00CF1503" w:rsidRDefault="00CF1503" w:rsidP="00CF1503">
      <w:pPr>
        <w:ind w:firstLine="709"/>
        <w:jc w:val="both"/>
      </w:pPr>
      <w:r>
        <w:t xml:space="preserve"> (2) Общественият съвет използва и други подходящи начини за информиране на</w:t>
      </w:r>
      <w:r>
        <w:t xml:space="preserve"> </w:t>
      </w:r>
      <w:r>
        <w:t>родителите за работата му и за взетите решения.</w:t>
      </w:r>
    </w:p>
    <w:p w:rsidR="00CF1503" w:rsidRDefault="00CF1503" w:rsidP="00CF1503">
      <w:pPr>
        <w:jc w:val="both"/>
      </w:pPr>
      <w:r w:rsidRPr="00CF1503">
        <w:rPr>
          <w:b/>
          <w:bCs/>
        </w:rPr>
        <w:t>Чл. 18. (1)</w:t>
      </w:r>
      <w:r>
        <w:t xml:space="preserve"> На първото заседание общественият съвет избира от състава си</w:t>
      </w:r>
      <w:r>
        <w:t xml:space="preserve"> </w:t>
      </w:r>
      <w:r>
        <w:t>председател с обикновено мнозинство с явно гласуване.</w:t>
      </w:r>
    </w:p>
    <w:p w:rsidR="00CF1503" w:rsidRDefault="00CF1503" w:rsidP="00CF1503">
      <w:pPr>
        <w:jc w:val="both"/>
      </w:pPr>
      <w:r>
        <w:t>(2) Председателят:</w:t>
      </w:r>
    </w:p>
    <w:p w:rsidR="00CF1503" w:rsidRDefault="00CF1503" w:rsidP="00CF1503">
      <w:pPr>
        <w:ind w:left="708"/>
        <w:jc w:val="both"/>
      </w:pPr>
      <w:r>
        <w:t xml:space="preserve"> 1. представлява обществения съвет и организира и ръководи дейността му;</w:t>
      </w:r>
    </w:p>
    <w:p w:rsidR="00CF1503" w:rsidRDefault="00CF1503" w:rsidP="00CF1503">
      <w:pPr>
        <w:ind w:left="708"/>
        <w:jc w:val="both"/>
      </w:pPr>
      <w:r>
        <w:t xml:space="preserve"> 2. свиква, насрочва, определя дневния ред и ръководи заседанията на обществения</w:t>
      </w:r>
      <w:r>
        <w:t xml:space="preserve"> </w:t>
      </w:r>
      <w:r>
        <w:t>съвет;</w:t>
      </w:r>
    </w:p>
    <w:p w:rsidR="00CF1503" w:rsidRDefault="00CF1503" w:rsidP="00CF1503">
      <w:pPr>
        <w:ind w:left="708"/>
        <w:jc w:val="both"/>
      </w:pPr>
      <w:r>
        <w:t xml:space="preserve"> 3. удостоверява с подпис протоколите от заседанията на обществения съвет.</w:t>
      </w:r>
    </w:p>
    <w:p w:rsidR="00CF1503" w:rsidRDefault="00CF1503" w:rsidP="00CF1503">
      <w:pPr>
        <w:ind w:firstLine="709"/>
        <w:jc w:val="both"/>
      </w:pPr>
      <w:r w:rsidRPr="00CF1503">
        <w:rPr>
          <w:b/>
          <w:bCs/>
        </w:rPr>
        <w:t>Чл. 19. (1)</w:t>
      </w:r>
      <w:r>
        <w:t xml:space="preserve"> Общественият съвет се свиква на заседание най-малко 4 пъти годишно,</w:t>
      </w:r>
      <w:r>
        <w:t xml:space="preserve"> </w:t>
      </w:r>
      <w:r>
        <w:t>като задължително провежда заседание в началото на учебната година.</w:t>
      </w:r>
    </w:p>
    <w:p w:rsidR="00CF1503" w:rsidRDefault="00CF1503" w:rsidP="00CF1503">
      <w:pPr>
        <w:ind w:firstLine="709"/>
        <w:jc w:val="both"/>
      </w:pPr>
      <w:r>
        <w:t>(2) Една трета от членовете на обществения съвет може да прави искане до</w:t>
      </w:r>
      <w:r>
        <w:t xml:space="preserve"> </w:t>
      </w:r>
      <w:r>
        <w:t>председателя за свикване на заседание.</w:t>
      </w:r>
    </w:p>
    <w:p w:rsidR="00CF1503" w:rsidRDefault="00CF1503" w:rsidP="00CF1503">
      <w:pPr>
        <w:ind w:firstLine="709"/>
        <w:jc w:val="both"/>
      </w:pPr>
      <w:r>
        <w:t>(3) При необходимост директорът може да отправи искане до председателя на</w:t>
      </w:r>
      <w:r>
        <w:t xml:space="preserve"> </w:t>
      </w:r>
      <w:r>
        <w:t>обществения съвет за свикването му.</w:t>
      </w:r>
    </w:p>
    <w:p w:rsidR="00CF1503" w:rsidRDefault="00CF1503" w:rsidP="00CF1503">
      <w:pPr>
        <w:ind w:firstLine="709"/>
        <w:jc w:val="both"/>
      </w:pPr>
      <w:r w:rsidRPr="00CF1503">
        <w:rPr>
          <w:b/>
          <w:bCs/>
        </w:rPr>
        <w:t>Чл. 20. (1)</w:t>
      </w:r>
      <w:r>
        <w:t xml:space="preserve"> Заседанията на обществения съвет се свикват с изпращане на покана от</w:t>
      </w:r>
      <w:r>
        <w:t xml:space="preserve"> </w:t>
      </w:r>
      <w:r>
        <w:t>председателя до всеки член, както и до други лица, имащи право да присъстват. Поканата</w:t>
      </w:r>
      <w:r>
        <w:t xml:space="preserve"> </w:t>
      </w:r>
      <w:r>
        <w:t>съдържа дневния ред, датата, часа и мястото за провеждане на заседание. Към поканата се</w:t>
      </w:r>
      <w:r>
        <w:t xml:space="preserve"> </w:t>
      </w:r>
      <w:r>
        <w:t>изпращат и всички необходими материали по дневния ред.</w:t>
      </w:r>
    </w:p>
    <w:p w:rsidR="00CF1503" w:rsidRDefault="00CF1503" w:rsidP="00CF1503">
      <w:pPr>
        <w:ind w:firstLine="709"/>
        <w:jc w:val="both"/>
      </w:pPr>
      <w:r>
        <w:t>(2) Поканата се поставя на мястото за обявление в сградата на детската градина</w:t>
      </w:r>
      <w:r>
        <w:t xml:space="preserve"> </w:t>
      </w:r>
      <w:r>
        <w:t>или училището и/или на интернет страницата на съответната институция най-малко 10</w:t>
      </w:r>
      <w:r>
        <w:t xml:space="preserve"> </w:t>
      </w:r>
      <w:r>
        <w:t>дни преди деня на заседанието. Към поканата се посочва и мястото, на което</w:t>
      </w:r>
      <w:r>
        <w:t xml:space="preserve"> </w:t>
      </w:r>
      <w:r>
        <w:t xml:space="preserve">заинтересованите лица могат да се запознаят с материалите по дневния ред. </w:t>
      </w:r>
    </w:p>
    <w:p w:rsidR="00CF1503" w:rsidRDefault="00CF1503" w:rsidP="00CF1503">
      <w:pPr>
        <w:ind w:firstLine="709"/>
        <w:jc w:val="both"/>
      </w:pPr>
      <w:r w:rsidRPr="00CF1503">
        <w:rPr>
          <w:b/>
          <w:bCs/>
        </w:rPr>
        <w:t>Чл. 21. (1)</w:t>
      </w:r>
      <w:r>
        <w:t xml:space="preserve"> Членовете на обществения съвет или резервните членове потвърждават</w:t>
      </w:r>
      <w:r>
        <w:t xml:space="preserve"> </w:t>
      </w:r>
      <w:r>
        <w:t>пред председателя участието си в срок от 3 дни преди деня на предстоящото заседание.</w:t>
      </w:r>
    </w:p>
    <w:p w:rsidR="00CF1503" w:rsidRDefault="00CF1503" w:rsidP="00CF1503">
      <w:pPr>
        <w:ind w:firstLine="709"/>
        <w:jc w:val="both"/>
      </w:pPr>
      <w:r>
        <w:t>(2) Всеки член на обществения съвет може да внесе писмено становище по всяка</w:t>
      </w:r>
      <w:r>
        <w:t xml:space="preserve"> </w:t>
      </w:r>
      <w:r>
        <w:t>точка от дневния ред, което се регистрира в дневника за входяща кореспонденция на</w:t>
      </w:r>
      <w:r>
        <w:t xml:space="preserve"> </w:t>
      </w:r>
      <w:r>
        <w:t>детската градина или училището.</w:t>
      </w:r>
    </w:p>
    <w:p w:rsidR="00CF1503" w:rsidRDefault="00CF1503" w:rsidP="00CF1503">
      <w:pPr>
        <w:ind w:firstLine="709"/>
        <w:jc w:val="both"/>
      </w:pPr>
      <w:r w:rsidRPr="00CF1503">
        <w:rPr>
          <w:b/>
          <w:bCs/>
        </w:rPr>
        <w:t>Чл. 22. (1)</w:t>
      </w:r>
      <w:r>
        <w:t xml:space="preserve"> Заседанието се счита за редовно, ако на него присъстват повече от</w:t>
      </w:r>
      <w:r>
        <w:t xml:space="preserve"> </w:t>
      </w:r>
      <w:r>
        <w:t>половината от членовете на обществения съвет.</w:t>
      </w:r>
    </w:p>
    <w:p w:rsidR="00CF1503" w:rsidRDefault="00CF1503" w:rsidP="00CF1503">
      <w:pPr>
        <w:ind w:firstLine="709"/>
        <w:jc w:val="both"/>
      </w:pPr>
      <w:r>
        <w:t>(2) Всеки член на обществения съвет може да прави предложение за включване на</w:t>
      </w:r>
      <w:r>
        <w:t xml:space="preserve"> </w:t>
      </w:r>
      <w:r>
        <w:t>точки в дневния ред непосредствено преди неговото гласуване.</w:t>
      </w:r>
    </w:p>
    <w:p w:rsidR="00CF1503" w:rsidRDefault="00CF1503" w:rsidP="00CF1503">
      <w:pPr>
        <w:ind w:firstLine="709"/>
        <w:jc w:val="both"/>
      </w:pPr>
      <w:r>
        <w:lastRenderedPageBreak/>
        <w:t>(3) Решенията на обществения съвет се вземат с обикновено мнозинство от</w:t>
      </w:r>
      <w:r>
        <w:t xml:space="preserve"> </w:t>
      </w:r>
      <w:r>
        <w:t>присъстващите на заседанието членове.</w:t>
      </w:r>
    </w:p>
    <w:p w:rsidR="00CF1503" w:rsidRDefault="00CF1503" w:rsidP="00CF1503">
      <w:pPr>
        <w:ind w:firstLine="709"/>
        <w:jc w:val="both"/>
      </w:pPr>
      <w:r w:rsidRPr="00CF1503">
        <w:rPr>
          <w:b/>
          <w:bCs/>
        </w:rPr>
        <w:t>Чл. 23. (1)</w:t>
      </w:r>
      <w:r>
        <w:t xml:space="preserve"> С право на съвещателен глас в заседанията на обществения съвет към</w:t>
      </w:r>
      <w:r>
        <w:t xml:space="preserve"> </w:t>
      </w:r>
      <w:r>
        <w:t>училищата участват поне трима представители на ученическото самоуправление и</w:t>
      </w:r>
      <w:r>
        <w:t xml:space="preserve"> </w:t>
      </w:r>
      <w:r>
        <w:t>представител на настоятелството. Директорът на училището съответно председателят на</w:t>
      </w:r>
      <w:r>
        <w:t xml:space="preserve"> </w:t>
      </w:r>
      <w:r>
        <w:t>настоятелството писмено уведомява председателя на обществения съвет за определените</w:t>
      </w:r>
      <w:r>
        <w:t xml:space="preserve"> </w:t>
      </w:r>
      <w:r>
        <w:t>представители.</w:t>
      </w:r>
    </w:p>
    <w:p w:rsidR="00CF1503" w:rsidRDefault="00CF1503" w:rsidP="00CF1503">
      <w:pPr>
        <w:ind w:firstLine="709"/>
        <w:jc w:val="both"/>
      </w:pPr>
      <w:r>
        <w:t xml:space="preserve"> (2) С право на съвещателен глас в заседанията на обществения съвет към детските</w:t>
      </w:r>
      <w:r>
        <w:t xml:space="preserve"> </w:t>
      </w:r>
      <w:r>
        <w:t>градини участва представител на настоятелството. Председателят на настоятелството</w:t>
      </w:r>
      <w:r>
        <w:t xml:space="preserve"> </w:t>
      </w:r>
      <w:r>
        <w:t>писмено уведомява председателя на обществения съвет за определения представител.</w:t>
      </w:r>
    </w:p>
    <w:p w:rsidR="00CF1503" w:rsidRDefault="00CF1503" w:rsidP="00CF1503">
      <w:pPr>
        <w:ind w:firstLine="709"/>
        <w:jc w:val="both"/>
      </w:pPr>
      <w:r>
        <w:t>(3) В заседанията на обществения съвет могат да бъдат канени и служители на</w:t>
      </w:r>
      <w:r>
        <w:t xml:space="preserve"> </w:t>
      </w:r>
      <w:r>
        <w:t>детската градина или на училището, на регионалното управление на образованието,</w:t>
      </w:r>
      <w:r>
        <w:t xml:space="preserve"> </w:t>
      </w:r>
      <w:r>
        <w:t>експерти, както и представители на работодателите, на синдикатите, на юридическите</w:t>
      </w:r>
      <w:r>
        <w:t xml:space="preserve"> </w:t>
      </w:r>
      <w:r>
        <w:t>лица с нестопанска цел и други заинтересовани лица.</w:t>
      </w:r>
    </w:p>
    <w:p w:rsidR="00CF1503" w:rsidRDefault="00CF1503" w:rsidP="00CF1503">
      <w:pPr>
        <w:ind w:firstLine="709"/>
        <w:jc w:val="both"/>
      </w:pPr>
      <w:r w:rsidRPr="00CF1503">
        <w:rPr>
          <w:b/>
          <w:bCs/>
        </w:rPr>
        <w:t>Чл. 24.</w:t>
      </w:r>
      <w:r>
        <w:t xml:space="preserve"> Директорът на детската градина или на училището има право да присъства</w:t>
      </w:r>
      <w:r>
        <w:t xml:space="preserve"> </w:t>
      </w:r>
      <w:r>
        <w:t>на заседанията на обществения съвет и да изразява становище по разглежданите въпроси.</w:t>
      </w:r>
    </w:p>
    <w:p w:rsidR="00CF1503" w:rsidRDefault="00CF1503" w:rsidP="00CF1503">
      <w:pPr>
        <w:ind w:firstLine="709"/>
        <w:jc w:val="both"/>
      </w:pPr>
      <w:r w:rsidRPr="00CF1503">
        <w:rPr>
          <w:b/>
          <w:bCs/>
        </w:rPr>
        <w:t>Чл. 25. (1)</w:t>
      </w:r>
      <w:r>
        <w:t xml:space="preserve"> За всяко заседание на обществения съвет се съставя протокол и</w:t>
      </w:r>
      <w:r>
        <w:t xml:space="preserve"> </w:t>
      </w:r>
      <w:r>
        <w:t>присъствен списък. Списъкът се подписва от присъстващите лица. Протоколът се</w:t>
      </w:r>
      <w:r>
        <w:t xml:space="preserve"> </w:t>
      </w:r>
      <w:r>
        <w:t>номерира съобразно поредността на провеждането и се подписва от председателя и от</w:t>
      </w:r>
      <w:r>
        <w:t xml:space="preserve"> </w:t>
      </w:r>
      <w:r>
        <w:t>лицето, което го е съставило.</w:t>
      </w:r>
    </w:p>
    <w:p w:rsidR="00CF1503" w:rsidRDefault="00CF1503" w:rsidP="00CF1503">
      <w:pPr>
        <w:ind w:firstLine="709"/>
        <w:jc w:val="both"/>
      </w:pPr>
      <w:r>
        <w:t>(2) В срок до 3 дни от провеждане на заседанието протоколът се регистрира в</w:t>
      </w:r>
      <w:r>
        <w:t xml:space="preserve"> </w:t>
      </w:r>
      <w:r>
        <w:t>дневника за входяща кореспонденция на детската градина или училището и се поставя на</w:t>
      </w:r>
      <w:r>
        <w:t xml:space="preserve"> </w:t>
      </w:r>
      <w:r>
        <w:t>мястото за обявление и/или на интернет страницата на съответната институция.</w:t>
      </w:r>
    </w:p>
    <w:p w:rsidR="00CF1503" w:rsidRDefault="00CF1503" w:rsidP="00CF1503">
      <w:pPr>
        <w:ind w:firstLine="709"/>
        <w:jc w:val="both"/>
      </w:pPr>
      <w:r w:rsidRPr="00CF1503">
        <w:rPr>
          <w:b/>
          <w:bCs/>
        </w:rPr>
        <w:t>Чл. 26. (1)</w:t>
      </w:r>
      <w:r>
        <w:t xml:space="preserve"> Кореспонденцията и документите за дейността на обществения съвет се</w:t>
      </w:r>
      <w:r>
        <w:t xml:space="preserve"> </w:t>
      </w:r>
      <w:r>
        <w:t>съхраняват в детската градина или училището на място, определено от директора.</w:t>
      </w:r>
    </w:p>
    <w:p w:rsidR="00CF1503" w:rsidRDefault="00CF1503" w:rsidP="00CF1503">
      <w:pPr>
        <w:ind w:firstLine="709"/>
        <w:jc w:val="both"/>
      </w:pPr>
      <w:r>
        <w:t xml:space="preserve"> (2) Административното и техническото подпомагане на обществения съвет се</w:t>
      </w:r>
      <w:r>
        <w:t xml:space="preserve"> </w:t>
      </w:r>
      <w:r>
        <w:t>извършва от длъжностно лице от детската градина или училището, определено от</w:t>
      </w:r>
      <w:r>
        <w:t xml:space="preserve"> </w:t>
      </w:r>
      <w:r>
        <w:t>директора.</w:t>
      </w:r>
    </w:p>
    <w:p w:rsidR="00CF1503" w:rsidRDefault="00CF1503" w:rsidP="00CF1503">
      <w:pPr>
        <w:ind w:firstLine="709"/>
        <w:jc w:val="both"/>
      </w:pPr>
      <w:r>
        <w:t>(3) Общественият съвет осъществява своята дейност без допълнителен персонал и</w:t>
      </w:r>
      <w:r>
        <w:t xml:space="preserve"> </w:t>
      </w:r>
      <w:r>
        <w:t>издръжка.</w:t>
      </w:r>
    </w:p>
    <w:p w:rsidR="00CF1503" w:rsidRDefault="00CF1503" w:rsidP="00CF1503">
      <w:pPr>
        <w:ind w:firstLine="709"/>
        <w:jc w:val="both"/>
      </w:pPr>
      <w:r w:rsidRPr="00CF1503">
        <w:rPr>
          <w:b/>
          <w:bCs/>
        </w:rPr>
        <w:t>Чл. 27. (1)</w:t>
      </w:r>
      <w:r>
        <w:t xml:space="preserve"> За изпълнението на правомощията на обществения съвет директорът е</w:t>
      </w:r>
      <w:r>
        <w:t xml:space="preserve"> </w:t>
      </w:r>
      <w:r>
        <w:t>длъжен да осигурява изчерпателна, актуална, разбираема и вярна информация, както и</w:t>
      </w:r>
      <w:r>
        <w:t xml:space="preserve"> </w:t>
      </w:r>
      <w:r>
        <w:t>всички сведения и документи, необходими за дейността му.</w:t>
      </w:r>
    </w:p>
    <w:p w:rsidR="00CF1503" w:rsidRDefault="00CF1503" w:rsidP="00CF1503">
      <w:pPr>
        <w:ind w:firstLine="709"/>
        <w:jc w:val="both"/>
      </w:pPr>
      <w:r>
        <w:t>(2) Дирек</w:t>
      </w:r>
      <w:bookmarkStart w:id="0" w:name="_GoBack"/>
      <w:bookmarkEnd w:id="0"/>
      <w:r>
        <w:t>торът представя на обществения съвет тримесечни отчети за</w:t>
      </w:r>
      <w:r>
        <w:t xml:space="preserve"> </w:t>
      </w:r>
      <w:r>
        <w:t>изпълнението на бюджета на училището или детската градина в срок до края на месеца,</w:t>
      </w:r>
      <w:r>
        <w:t xml:space="preserve"> </w:t>
      </w:r>
      <w:r>
        <w:t>следващ съответното тримесечие.</w:t>
      </w:r>
    </w:p>
    <w:sectPr w:rsidR="00CF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A0"/>
    <w:rsid w:val="009F238E"/>
    <w:rsid w:val="00CF1503"/>
    <w:rsid w:val="00E3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1335</Words>
  <Characters>7611</Characters>
  <Application>Microsoft Office Word</Application>
  <DocSecurity>0</DocSecurity>
  <Lines>63</Lines>
  <Paragraphs>17</Paragraphs>
  <ScaleCrop>false</ScaleCrop>
  <Company>EG Vazov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2016-11-22T07:42:00Z</dcterms:created>
  <dcterms:modified xsi:type="dcterms:W3CDTF">2016-11-22T07:52:00Z</dcterms:modified>
</cp:coreProperties>
</file>